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EE195A">
      <w:pPr>
        <w:pStyle w:val="2"/>
      </w:pPr>
      <w:r>
        <w:t>《Python 爬虫基础》之异步加载 json 数据处理 90 分钟任务书</w:t>
      </w:r>
    </w:p>
    <w:p w14:paraId="0CF2E69C">
      <w:pPr>
        <w:pStyle w:val="3"/>
      </w:pPr>
      <w:r>
        <w:t>一、任务情景描述</w:t>
      </w:r>
    </w:p>
    <w:p w14:paraId="049D9088">
      <w:pPr>
        <w:pStyle w:val="16"/>
      </w:pPr>
      <w:r>
        <w:t>在互联网信息爆炸的时代，数据已成为推动社会发展的关键要素。当我们利用 Python 进行网络数据采集时，经常会遇到网页异步加载的情况。例如，在</w:t>
      </w:r>
      <w:r>
        <w:rPr>
          <w:rFonts w:hint="eastAsia"/>
          <w:lang w:val="en-US" w:eastAsia="zh-CN"/>
        </w:rPr>
        <w:t>太平洋汽车</w:t>
      </w:r>
      <w:r>
        <w:t>的商品展示页面，为了提升用户体验，商品详情、用户评价等数据往往采用异步加载的方式，以 json 格式传输。这就像互联网世界中的 “快递包裹”，json 数据格式将各类信息有序打包，方便高效传递。</w:t>
      </w:r>
    </w:p>
    <w:p w14:paraId="0CDCFB53">
      <w:pPr>
        <w:pStyle w:val="16"/>
      </w:pPr>
      <w:r>
        <w:t>在进行数据采集工作中，我们要秉持合法、合规、道德的原则，如同快递员需遵守行业规范准确投递包裹一样，我们采集数据也应尊重知识产权，不侵犯他人隐私与商业机密，为构建健康、有序的网络环境贡献力量。本次学习任务，就是要掌握如何从网页中获取这些异步加载的 json 数据，并进行有效处理与存储，为后续数据分析、知识发现打下坚实基础 。</w:t>
      </w:r>
    </w:p>
    <w:p w14:paraId="7218E746">
      <w:pPr>
        <w:pStyle w:val="3"/>
      </w:pPr>
      <w:r>
        <w:t>二、学习目标</w:t>
      </w:r>
    </w:p>
    <w:p w14:paraId="37B28D0B">
      <w:pPr>
        <w:pStyle w:val="16"/>
        <w:numPr>
          <w:ilvl w:val="0"/>
          <w:numId w:val="1"/>
        </w:numPr>
      </w:pPr>
      <w:r>
        <w:t>深刻认识网页异步加载 json 数据格式，理解其数据结构与组织方式。</w:t>
      </w:r>
    </w:p>
    <w:p w14:paraId="11E16E55">
      <w:pPr>
        <w:pStyle w:val="16"/>
        <w:numPr>
          <w:ilvl w:val="0"/>
          <w:numId w:val="1"/>
        </w:numPr>
      </w:pPr>
      <w:r>
        <w:t>熟练掌握根据具体要求对处理好的数据进行存储的方法，包括存储到文件、数据库等常见方式。</w:t>
      </w:r>
    </w:p>
    <w:p w14:paraId="05A6508A">
      <w:pPr>
        <w:pStyle w:val="3"/>
      </w:pPr>
      <w:r>
        <w:t>三、重难点分析</w:t>
      </w:r>
    </w:p>
    <w:p w14:paraId="3FB69E70">
      <w:pPr>
        <w:pStyle w:val="4"/>
      </w:pPr>
      <w:r>
        <w:t>（一）重点</w:t>
      </w:r>
    </w:p>
    <w:p w14:paraId="305DA35F">
      <w:pPr>
        <w:pStyle w:val="16"/>
        <w:numPr>
          <w:ilvl w:val="0"/>
          <w:numId w:val="2"/>
        </w:numPr>
      </w:pPr>
      <w:r>
        <w:rPr>
          <w:b/>
          <w:bCs/>
        </w:rPr>
        <w:t>json 数据格式解析</w:t>
      </w:r>
      <w:r>
        <w:t>：准确识别 json 数据中的键值对结构，理解嵌套数据的层次关系，能够使用 Python 相关库对 json 数据进行解析。</w:t>
      </w:r>
    </w:p>
    <w:p w14:paraId="1A044915">
      <w:pPr>
        <w:pStyle w:val="16"/>
        <w:numPr>
          <w:ilvl w:val="0"/>
          <w:numId w:val="2"/>
        </w:numPr>
      </w:pPr>
      <w:r>
        <w:rPr>
          <w:b/>
          <w:bCs/>
        </w:rPr>
        <w:t>数据存储实现</w:t>
      </w:r>
      <w:r>
        <w:t>：掌握不同存储方式的操作方法，如将数据存储为文本文件、CSV 文件，以及使用数据库存储数据，根据实际需求选择合适的存储方式。</w:t>
      </w:r>
    </w:p>
    <w:p w14:paraId="30E9657C">
      <w:pPr>
        <w:pStyle w:val="4"/>
      </w:pPr>
      <w:r>
        <w:t>（二）难点</w:t>
      </w:r>
    </w:p>
    <w:p w14:paraId="1D04A13F">
      <w:pPr>
        <w:pStyle w:val="16"/>
        <w:numPr>
          <w:ilvl w:val="0"/>
          <w:numId w:val="3"/>
        </w:numPr>
      </w:pPr>
      <w:r>
        <w:rPr>
          <w:b/>
          <w:bCs/>
        </w:rPr>
        <w:t>异步加载数据的定位与获取</w:t>
      </w:r>
      <w:r>
        <w:t>：在复杂的网页中，准确找到异步加载 json 数据的请求链接，分析请求参数和响应内容，解决数据获取过程中的各种问题。</w:t>
      </w:r>
    </w:p>
    <w:p w14:paraId="5B2CAD34">
      <w:pPr>
        <w:pStyle w:val="16"/>
        <w:numPr>
          <w:ilvl w:val="0"/>
          <w:numId w:val="3"/>
        </w:numPr>
      </w:pPr>
      <w:r>
        <w:rPr>
          <w:b/>
          <w:bCs/>
        </w:rPr>
        <w:t>数据处理与存储的灵活性</w:t>
      </w:r>
      <w:r>
        <w:t>：根据不同的数据格式和存储需求，灵活调整数据处理和存储的代码逻辑，确保数据的完整性和可用性。</w:t>
      </w:r>
    </w:p>
    <w:p w14:paraId="193519DC">
      <w:pPr>
        <w:pStyle w:val="3"/>
      </w:pPr>
      <w:r>
        <w:t>四、学习准备</w:t>
      </w:r>
    </w:p>
    <w:p w14:paraId="1E56D00A">
      <w:pPr>
        <w:pStyle w:val="16"/>
        <w:numPr>
          <w:ilvl w:val="0"/>
          <w:numId w:val="4"/>
        </w:numPr>
      </w:pPr>
      <w:r>
        <w:rPr>
          <w:b/>
          <w:bCs/>
        </w:rPr>
        <w:t>软件准备</w:t>
      </w:r>
      <w:r>
        <w:t>：安装 Python 环境（建议 Python 3.6 及以上版本），安装常用的 Python 库，如 requests、json、pandas、sqlite3 等。</w:t>
      </w:r>
    </w:p>
    <w:p w14:paraId="011F7902">
      <w:pPr>
        <w:pStyle w:val="16"/>
        <w:numPr>
          <w:ilvl w:val="0"/>
          <w:numId w:val="4"/>
        </w:numPr>
      </w:pPr>
      <w:r>
        <w:rPr>
          <w:b/>
          <w:bCs/>
        </w:rPr>
        <w:t>硬件准备</w:t>
      </w:r>
      <w:r>
        <w:t>：可正常运行 Python 程序的计算机。</w:t>
      </w:r>
    </w:p>
    <w:p w14:paraId="214C951D">
      <w:pPr>
        <w:pStyle w:val="16"/>
        <w:numPr>
          <w:ilvl w:val="0"/>
          <w:numId w:val="4"/>
        </w:numPr>
      </w:pPr>
      <w:r>
        <w:rPr>
          <w:b/>
          <w:bCs/>
        </w:rPr>
        <w:t>资料准备</w:t>
      </w:r>
      <w:r>
        <w:t>：提前学习 Python 基础语法、requests 库的基本使用方法，准备相关的学习文档和代码示例。</w:t>
      </w:r>
    </w:p>
    <w:p w14:paraId="3D68CEEB">
      <w:pPr>
        <w:pStyle w:val="3"/>
        <w:rPr>
          <w:rFonts w:hint="eastAsia" w:eastAsia="等线"/>
          <w:lang w:val="en-US" w:eastAsia="zh-CN"/>
        </w:rPr>
      </w:pPr>
      <w:r>
        <w:t>五、课前学习检查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学习通完成</w:t>
      </w:r>
      <w:r>
        <w:rPr>
          <w:rFonts w:hint="eastAsia"/>
          <w:lang w:eastAsia="zh-CN"/>
        </w:rPr>
        <w:t>）</w:t>
      </w:r>
    </w:p>
    <w:p w14:paraId="41EE0C6C">
      <w:pPr>
        <w:pStyle w:val="4"/>
      </w:pPr>
      <w:r>
        <w:t>（二）检查方式</w:t>
      </w:r>
    </w:p>
    <w:p w14:paraId="71D0365F">
      <w:pPr>
        <w:pStyle w:val="16"/>
      </w:pPr>
      <w:r>
        <w:t>学生通过学习通平台完成上述 10 道题目，教师在学习通后台查看学生答题情况，了解学生课前学习效果，针对普遍存在的问题在课堂上重点讲解。</w:t>
      </w:r>
    </w:p>
    <w:p w14:paraId="309224FD">
      <w:pPr>
        <w:pStyle w:val="3"/>
      </w:pPr>
      <w:r>
        <w:t>六、课堂学习任务</w:t>
      </w:r>
    </w:p>
    <w:p w14:paraId="3262CEB4">
      <w:pPr>
        <w:pStyle w:val="4"/>
      </w:pPr>
      <w:r>
        <w:t>（一）任务一：认识网页异步加载 json 数据格式（20 分钟）</w:t>
      </w:r>
    </w:p>
    <w:p w14:paraId="7B0C70DA">
      <w:pPr>
        <w:pStyle w:val="16"/>
        <w:numPr>
          <w:ilvl w:val="0"/>
          <w:numId w:val="5"/>
        </w:numPr>
      </w:pPr>
      <w:r>
        <w:rPr>
          <w:b/>
          <w:bCs/>
        </w:rPr>
        <w:t>情景引入</w:t>
      </w:r>
      <w:r>
        <w:t>：展示某</w:t>
      </w:r>
      <w:r>
        <w:rPr>
          <w:rFonts w:hint="eastAsia"/>
          <w:lang w:val="en-US" w:eastAsia="zh-CN"/>
        </w:rPr>
        <w:t>书籍</w:t>
      </w:r>
      <w:r>
        <w:t>平台商品详情页，通过浏览器开发者工具的 “网络” 面板，演示如何找到异步加载商品评价数据的请求链接，观察请求的 URL、请求头和响应内容，引导学生认识到该响应内容是 JSON 格式数据。</w:t>
      </w:r>
    </w:p>
    <w:p w14:paraId="232975D4">
      <w:pPr>
        <w:pStyle w:val="16"/>
        <w:numPr>
          <w:ilvl w:val="0"/>
          <w:numId w:val="5"/>
        </w:numPr>
      </w:pPr>
      <w:r>
        <w:rPr>
          <w:b/>
          <w:bCs/>
        </w:rPr>
        <w:t>知识讲解</w:t>
      </w:r>
      <w:r>
        <w:t>：详细讲解 JSON 数据格式的语法规则，包括对象（大括号包裹的键值对集合）、数组（中括号包裹的有序值列表）、值的类型（字符串、数字、布尔值、null、对象、数组）等，结合实际的 JSON 数据示例进行分析。</w:t>
      </w:r>
    </w:p>
    <w:p w14:paraId="0CAFAAFF">
      <w:pPr>
        <w:pStyle w:val="16"/>
        <w:numPr>
          <w:ilvl w:val="0"/>
          <w:numId w:val="5"/>
        </w:numPr>
      </w:pPr>
      <w:r>
        <w:rPr>
          <w:b/>
          <w:bCs/>
        </w:rPr>
        <w:t>代码引导</w:t>
      </w:r>
      <w:r>
        <w:t>：在 Python 中使用</w:t>
      </w:r>
      <w:r>
        <w:rPr>
          <w:highlight w:val="cyan"/>
          <w:bdr w:val="single" w:color="DEE0E3" w:sz="4" w:space="0"/>
        </w:rPr>
        <w:t>requests</w:t>
      </w:r>
      <w:r>
        <w:t>库发送请求获取 JSON 数据，使用</w:t>
      </w:r>
      <w:r>
        <w:rPr>
          <w:highlight w:val="cyan"/>
          <w:bdr w:val="single" w:color="DEE0E3" w:sz="4" w:space="0"/>
        </w:rPr>
        <w:t>json</w:t>
      </w:r>
      <w:r>
        <w:t>库解析数据。示例代码如下：</w:t>
      </w:r>
    </w:p>
    <w:p w14:paraId="45140968">
      <w:pPr>
        <w:pStyle w:val="16"/>
        <w:numPr>
          <w:ilvl w:val="0"/>
          <w:numId w:val="5"/>
        </w:numPr>
      </w:pPr>
      <w:r>
        <w:rPr>
          <w:rFonts w:hint="eastAsia"/>
          <w:lang w:val="en-US" w:eastAsia="zh-CN"/>
        </w:rPr>
        <w:t>任务：获取汽车的名称和图片数据</w:t>
      </w:r>
    </w:p>
    <w:p w14:paraId="0C0BAE7D">
      <w:pPr>
        <w:pStyle w:val="16"/>
      </w:pPr>
      <w:r>
        <w:drawing>
          <wp:inline distT="0" distB="0" distL="114300" distR="114300">
            <wp:extent cx="5727700" cy="384492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B2FC3">
      <w:pPr>
        <w:pStyle w:val="16"/>
      </w:pPr>
      <w:r>
        <w:drawing>
          <wp:inline distT="0" distB="0" distL="114300" distR="114300">
            <wp:extent cx="5721350" cy="3050540"/>
            <wp:effectExtent l="0" t="0" r="1270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316A">
      <w:pPr>
        <w:pStyle w:val="1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任务：获取汽车的名称和图片地址</w:t>
      </w:r>
    </w:p>
    <w:p w14:paraId="29A34BC3">
      <w:pPr>
        <w:pStyle w:val="16"/>
        <w:rPr>
          <w:rFonts w:hint="default"/>
          <w:lang w:val="en-US" w:eastAsia="zh-CN"/>
        </w:rPr>
      </w:pPr>
      <w:r>
        <w:drawing>
          <wp:inline distT="0" distB="0" distL="114300" distR="114300">
            <wp:extent cx="5729605" cy="2689860"/>
            <wp:effectExtent l="0" t="0" r="444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691C">
      <w:pPr>
        <w:pStyle w:val="16"/>
        <w:numPr>
          <w:ilvl w:val="0"/>
          <w:numId w:val="6"/>
        </w:numPr>
      </w:pPr>
      <w:r>
        <w:rPr>
          <w:b/>
          <w:bCs/>
        </w:rPr>
        <w:t>学生实践</w:t>
      </w:r>
      <w:r>
        <w:t>：学生仿照示例代码，尝试获取其他网页异步加载的 JSON 数据，并进行初步解析，教师巡视指导，解答学生疑问。</w:t>
      </w:r>
    </w:p>
    <w:p w14:paraId="1FCE070B">
      <w:pPr>
        <w:pStyle w:val="4"/>
      </w:pPr>
      <w:r>
        <w:t>（二）任务二：数据存储（40 分钟）</w:t>
      </w:r>
    </w:p>
    <w:p w14:paraId="296F1FE8">
      <w:pPr>
        <w:pStyle w:val="16"/>
        <w:numPr>
          <w:ilvl w:val="0"/>
          <w:numId w:val="7"/>
        </w:numPr>
      </w:pPr>
      <w:r>
        <w:rPr>
          <w:b/>
          <w:bCs/>
        </w:rPr>
        <w:t>存储到文本文件</w:t>
      </w:r>
    </w:p>
    <w:p w14:paraId="641D6B94">
      <w:pPr>
        <w:pStyle w:val="16"/>
        <w:numPr>
          <w:ilvl w:val="1"/>
          <w:numId w:val="8"/>
        </w:numPr>
      </w:pPr>
      <w:r>
        <w:rPr>
          <w:b/>
          <w:bCs/>
        </w:rPr>
        <w:t>知识讲解</w:t>
      </w:r>
      <w:r>
        <w:t>：讲解如何使用 Python 的文件操作，将解析后的 JSON 数据存储为文本文件。强调打开文件的模式（如</w:t>
      </w:r>
      <w:r>
        <w:rPr>
          <w:highlight w:val="cyan"/>
          <w:bdr w:val="single" w:color="DEE0E3" w:sz="4" w:space="0"/>
        </w:rPr>
        <w:t>'w'</w:t>
      </w:r>
      <w:r>
        <w:t>写入模式），以及如何将 Python 对象转换为字符串写入文件。</w:t>
      </w:r>
    </w:p>
    <w:p w14:paraId="71D9BC33">
      <w:pPr>
        <w:pStyle w:val="16"/>
        <w:numPr>
          <w:ilvl w:val="1"/>
          <w:numId w:val="8"/>
        </w:numPr>
      </w:pPr>
      <w:r>
        <w:rPr>
          <w:b/>
          <w:bCs/>
        </w:rPr>
        <w:t>代码引导</w:t>
      </w:r>
      <w:r>
        <w:t>：示例代码如下：</w:t>
      </w:r>
    </w:p>
    <w:p w14:paraId="46D6FDBC">
      <w:pPr>
        <w:pStyle w:val="16"/>
      </w:pPr>
    </w:p>
    <w:p w14:paraId="05ED9632">
      <w:pPr>
        <w:pStyle w:val="16"/>
        <w:numPr>
          <w:ilvl w:val="0"/>
          <w:numId w:val="8"/>
        </w:numPr>
      </w:pPr>
      <w:r>
        <w:rPr>
          <w:b/>
          <w:bCs/>
        </w:rPr>
        <w:t>学生实践</w:t>
      </w:r>
      <w:r>
        <w:t>：学生将获取到的 JSON 数据存储为文本文件，教师检查学生代码，纠正错误。</w:t>
      </w:r>
    </w:p>
    <w:p w14:paraId="6C11B3B6">
      <w:pPr>
        <w:pStyle w:val="16"/>
        <w:numPr>
          <w:ilvl w:val="0"/>
          <w:numId w:val="9"/>
        </w:numPr>
      </w:pPr>
      <w:r>
        <w:rPr>
          <w:b/>
          <w:bCs/>
        </w:rPr>
        <w:t>存储到 CSV 文件</w:t>
      </w:r>
    </w:p>
    <w:p w14:paraId="76760CC1">
      <w:pPr>
        <w:pStyle w:val="16"/>
        <w:numPr>
          <w:ilvl w:val="1"/>
          <w:numId w:val="8"/>
        </w:numPr>
      </w:pPr>
      <w:r>
        <w:rPr>
          <w:b/>
          <w:bCs/>
        </w:rPr>
        <w:t>知识讲解</w:t>
      </w:r>
      <w:r>
        <w:t>：介绍</w:t>
      </w:r>
      <w:r>
        <w:rPr>
          <w:rFonts w:hint="eastAsia"/>
          <w:highlight w:val="cyan"/>
          <w:bdr w:val="single" w:color="DEE0E3" w:sz="4" w:space="0"/>
          <w:lang w:val="en-US" w:eastAsia="zh-CN"/>
        </w:rPr>
        <w:t>json</w:t>
      </w:r>
      <w:r>
        <w:t>库的基本使用方法，讲解如何将 JSON 数据转换为适合存储为 CSV 格式的结构，如将 JSON 数据中的列表或字典转换为 DataFrame 对象。</w:t>
      </w:r>
    </w:p>
    <w:p w14:paraId="6C5C2EC9">
      <w:pPr>
        <w:pStyle w:val="16"/>
        <w:numPr>
          <w:ilvl w:val="1"/>
          <w:numId w:val="8"/>
        </w:numPr>
      </w:pPr>
      <w:r>
        <w:rPr>
          <w:b/>
          <w:bCs/>
        </w:rPr>
        <w:t>代码引导</w:t>
      </w:r>
      <w:r>
        <w:t>：示例代码如下：</w:t>
      </w:r>
    </w:p>
    <w:p w14:paraId="024C3CCF">
      <w:pPr>
        <w:pStyle w:val="16"/>
        <w:numPr>
          <w:numId w:val="0"/>
        </w:numPr>
        <w:spacing w:before="120" w:after="120" w:line="288" w:lineRule="auto"/>
        <w:jc w:val="left"/>
      </w:pPr>
      <w:r>
        <w:drawing>
          <wp:inline distT="0" distB="0" distL="114300" distR="114300">
            <wp:extent cx="5728970" cy="135255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4F4D">
      <w:pPr>
        <w:pStyle w:val="16"/>
        <w:numPr>
          <w:numId w:val="0"/>
        </w:numPr>
        <w:spacing w:before="120" w:after="120" w:line="288" w:lineRule="auto"/>
        <w:jc w:val="left"/>
      </w:pPr>
    </w:p>
    <w:p w14:paraId="01C7D6C7">
      <w:pPr>
        <w:pStyle w:val="16"/>
        <w:numPr>
          <w:numId w:val="0"/>
        </w:numPr>
        <w:spacing w:before="120" w:after="120" w:line="288" w:lineRule="auto"/>
        <w:jc w:val="left"/>
      </w:pPr>
    </w:p>
    <w:p w14:paraId="48083BC5">
      <w:pPr>
        <w:pStyle w:val="16"/>
        <w:numPr>
          <w:numId w:val="0"/>
        </w:numPr>
        <w:spacing w:before="120" w:after="120" w:line="288" w:lineRule="auto"/>
        <w:jc w:val="left"/>
      </w:pPr>
    </w:p>
    <w:p w14:paraId="6FA6743F">
      <w:pPr>
        <w:pStyle w:val="16"/>
        <w:numPr>
          <w:numId w:val="0"/>
        </w:numPr>
        <w:spacing w:before="120" w:after="120" w:line="288" w:lineRule="auto"/>
        <w:jc w:val="left"/>
      </w:pPr>
    </w:p>
    <w:p w14:paraId="3D4AA7C0">
      <w:pPr>
        <w:pStyle w:val="16"/>
        <w:numPr>
          <w:numId w:val="0"/>
        </w:numPr>
        <w:spacing w:before="120" w:after="120" w:line="288" w:lineRule="auto"/>
        <w:jc w:val="left"/>
      </w:pPr>
    </w:p>
    <w:p w14:paraId="29A7FB9B">
      <w:pPr>
        <w:pStyle w:val="16"/>
        <w:numPr>
          <w:ilvl w:val="1"/>
          <w:numId w:val="8"/>
        </w:numPr>
      </w:pPr>
      <w:r>
        <w:drawing>
          <wp:inline distT="0" distB="0" distL="114300" distR="114300">
            <wp:extent cx="4114800" cy="781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699A">
      <w:pPr>
        <w:pStyle w:val="16"/>
      </w:pPr>
      <w:r>
        <w:drawing>
          <wp:inline distT="0" distB="0" distL="114300" distR="114300">
            <wp:extent cx="3457575" cy="16287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08E80">
      <w:pPr>
        <w:pStyle w:val="16"/>
      </w:pPr>
      <w:r>
        <w:drawing>
          <wp:inline distT="0" distB="0" distL="114300" distR="114300">
            <wp:extent cx="5726430" cy="4126865"/>
            <wp:effectExtent l="0" t="0" r="762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46E6D">
      <w:pPr>
        <w:pStyle w:val="16"/>
        <w:numPr>
          <w:ilvl w:val="0"/>
          <w:numId w:val="8"/>
        </w:numPr>
      </w:pPr>
      <w:r>
        <w:rPr>
          <w:b/>
          <w:bCs/>
        </w:rPr>
        <w:t>学生实践</w:t>
      </w:r>
      <w:r>
        <w:t>：学生将 JSON 数据存储为 CSV 文件，教师巡视指导，解决学生在数据转换和存储过程中遇到的问题。</w:t>
      </w:r>
    </w:p>
    <w:p w14:paraId="005649E5">
      <w:pPr>
        <w:pStyle w:val="4"/>
      </w:pPr>
      <w:r>
        <w:t>（三）相似案例拓展（10 分钟）</w:t>
      </w:r>
    </w:p>
    <w:p w14:paraId="4E17F5AE">
      <w:pPr>
        <w:pStyle w:val="16"/>
      </w:pPr>
      <w:r>
        <w:t>展示另一个网页异步加载 JSON 数据处理与存储的案例，如某新闻网站的新闻列表数据获取与存储。教师引导学生分析案例中的请求链接、数据格式和存储需求，让学生尝试编写代码实现，进一步巩固所学知识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把图片进行下载</w:t>
      </w:r>
      <w:r>
        <w:t>。</w:t>
      </w:r>
    </w:p>
    <w:p w14:paraId="7B2D9FD6">
      <w:pPr>
        <w:pStyle w:val="16"/>
      </w:pPr>
      <w:r>
        <w:drawing>
          <wp:inline distT="0" distB="0" distL="114300" distR="114300">
            <wp:extent cx="4686300" cy="47148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0A99">
      <w:pPr>
        <w:pStyle w:val="16"/>
      </w:pPr>
      <w:r>
        <w:drawing>
          <wp:inline distT="0" distB="0" distL="114300" distR="114300">
            <wp:extent cx="5720715" cy="3641725"/>
            <wp:effectExtent l="0" t="0" r="1333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266243">
      <w:pPr>
        <w:pStyle w:val="4"/>
      </w:pPr>
      <w:r>
        <w:t>（四）总结与答疑（10 分钟）</w:t>
      </w:r>
    </w:p>
    <w:p w14:paraId="1DA10B5E">
      <w:pPr>
        <w:pStyle w:val="16"/>
        <w:numPr>
          <w:ilvl w:val="0"/>
          <w:numId w:val="10"/>
        </w:numPr>
      </w:pPr>
      <w:r>
        <w:rPr>
          <w:b/>
          <w:bCs/>
        </w:rPr>
        <w:t>学生分享</w:t>
      </w:r>
      <w:r>
        <w:t>：邀请部分学生分享自己在课堂学习任务中的收获、遇到的问题及解决方法。</w:t>
      </w:r>
    </w:p>
    <w:p w14:paraId="08B70044">
      <w:pPr>
        <w:pStyle w:val="16"/>
        <w:numPr>
          <w:ilvl w:val="0"/>
          <w:numId w:val="10"/>
        </w:numPr>
      </w:pPr>
      <w:r>
        <w:rPr>
          <w:b/>
          <w:bCs/>
        </w:rPr>
        <w:t>教师总结</w:t>
      </w:r>
      <w:r>
        <w:t>：教师对本节课的重点知识进行系统总结，强调 JSON 数据格式解析和数据存储的关键要点，对学生普遍存在的问题进行再次讲解和强调。</w:t>
      </w:r>
    </w:p>
    <w:p w14:paraId="3EBD66E2">
      <w:pPr>
        <w:pStyle w:val="16"/>
        <w:numPr>
          <w:ilvl w:val="0"/>
          <w:numId w:val="10"/>
        </w:numPr>
      </w:pPr>
      <w:r>
        <w:rPr>
          <w:b/>
          <w:bCs/>
        </w:rPr>
        <w:t>答疑解惑</w:t>
      </w:r>
      <w:r>
        <w:t>：学生提出仍存在疑问的地方，教师进行针对性解答。</w:t>
      </w:r>
    </w:p>
    <w:p w14:paraId="73A14E28">
      <w:pPr>
        <w:pStyle w:val="3"/>
      </w:pPr>
      <w:r>
        <w:t>七、课程总结</w:t>
      </w:r>
    </w:p>
    <w:p w14:paraId="2752267F">
      <w:pPr>
        <w:pStyle w:val="16"/>
      </w:pPr>
      <w:r>
        <w:t>本节课主要学习了网页异步加载 json 数据格式的认识与处理，以及根据要求对处理好的数据进行存储。通过实际案例和代码实践，同学们掌握了使用</w:t>
      </w:r>
      <w:r>
        <w:rPr>
          <w:highlight w:val="cyan"/>
          <w:bdr w:val="single" w:color="DEE0E3" w:sz="4" w:space="0"/>
        </w:rPr>
        <w:t>requests</w:t>
      </w:r>
      <w:r>
        <w:t>库获取异步加载的 JSON 数据，使用</w:t>
      </w:r>
      <w:r>
        <w:rPr>
          <w:highlight w:val="cyan"/>
          <w:bdr w:val="single" w:color="DEE0E3" w:sz="4" w:space="0"/>
        </w:rPr>
        <w:t>json</w:t>
      </w:r>
      <w:r>
        <w:t>库解析数据，以及将数据存储为文本文件、CSV 文件和 SQLite 数据库的方法。在学习过程中，我们不仅要掌握技术知识，更要牢记数据采集的道德与法律规范，合法合规地获取和使用数据。希望同学们课后能够继续练习，加深对知识的理解和掌握，在后续的学习和实践中能够灵活运用这些技能。</w:t>
      </w:r>
    </w:p>
    <w:p w14:paraId="244C4727">
      <w:pPr>
        <w:pStyle w:val="3"/>
      </w:pPr>
      <w:r>
        <w:t>八、课后作业</w:t>
      </w:r>
    </w:p>
    <w:p w14:paraId="1670C3C8">
      <w:pPr>
        <w:pStyle w:val="16"/>
        <w:numPr>
          <w:ilvl w:val="0"/>
          <w:numId w:val="11"/>
        </w:numPr>
      </w:pPr>
      <w:r>
        <w:t>选取一个包含异步加载 JSON 数据的网页，获取其中的数据，并将其存储为 CSV 文件和 SQLite 数据库。</w:t>
      </w:r>
    </w:p>
    <w:p w14:paraId="0E60F233">
      <w:pPr>
        <w:pStyle w:val="16"/>
        <w:numPr>
          <w:ilvl w:val="0"/>
          <w:numId w:val="11"/>
        </w:numPr>
      </w:pPr>
      <w:r>
        <w:t>对存储的数据进行简单分析，如统计某类数据的数量、计算数据的平均值等，将分析结果以文档形式提交。</w:t>
      </w:r>
    </w:p>
    <w:p w14:paraId="57C08EF8">
      <w:pPr>
        <w:pStyle w:val="3"/>
      </w:pPr>
      <w:r>
        <w:t>九、评分标准</w:t>
      </w:r>
    </w:p>
    <w:p w14:paraId="5EB8C3AB">
      <w:pPr>
        <w:pStyle w:val="16"/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306"/>
        <w:gridCol w:w="2352"/>
        <w:gridCol w:w="2258"/>
        <w:gridCol w:w="2350"/>
      </w:tblGrid>
      <w:tr w14:paraId="6AE5C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BFC7C5">
            <w:pPr>
              <w:pStyle w:val="16"/>
            </w:pPr>
            <w:r>
              <w:t>评分项目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700512C">
            <w:pPr>
              <w:pStyle w:val="16"/>
            </w:pPr>
            <w:r>
              <w:t>评分标准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8F701F">
            <w:pPr>
              <w:pStyle w:val="16"/>
            </w:pPr>
            <w:r>
              <w:t>分值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C51AA6">
            <w:pPr>
              <w:pStyle w:val="16"/>
            </w:pPr>
            <w:r>
              <w:t>扣分标准</w:t>
            </w:r>
          </w:p>
        </w:tc>
      </w:tr>
      <w:tr w14:paraId="000DD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F0426AC">
            <w:pPr>
              <w:pStyle w:val="16"/>
            </w:pPr>
            <w:r>
              <w:t>课前学习通微课任务检测（15 分）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0EB6E8B">
            <w:pPr>
              <w:pStyle w:val="16"/>
            </w:pPr>
            <w:r>
              <w:t>1. 完成全部 10 道任务题2. 答题正确率达到 80% 及以上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5635DA">
            <w:pPr>
              <w:pStyle w:val="16"/>
            </w:pPr>
            <w:r>
              <w:t>15 分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0863F07">
            <w:pPr>
              <w:pStyle w:val="16"/>
            </w:pPr>
            <w:r>
              <w:t>1. 未完成全部题目，每少做 1 题扣 2 分2. 正确率低于 80%，每低 10% 扣 3 分</w:t>
            </w:r>
          </w:p>
        </w:tc>
      </w:tr>
      <w:tr w14:paraId="41A48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8E21C1A">
            <w:pPr>
              <w:pStyle w:val="16"/>
            </w:pPr>
            <w:r>
              <w:t>课中任务一：认识网页异步加载 json 数据格式（35 分）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0AE856">
            <w:pPr>
              <w:pStyle w:val="16"/>
            </w:pPr>
            <w:r>
              <w:t>1. 能够正确找到网页异步加载 JSON 数据的请求链接，并获取数据2. 对获取的 JSON 数据能够进行准确解析，理解数据结构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37F539">
            <w:pPr>
              <w:pStyle w:val="16"/>
            </w:pPr>
            <w:r>
              <w:t>35 分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0BDC72D">
            <w:pPr>
              <w:pStyle w:val="16"/>
            </w:pPr>
            <w:r>
              <w:t>1. 无法找到请求链接或获取数据失败，扣 15 分；链接或请求存在小问题，扣 5 - 10 分2. 数据解析错误或对数据结构理解有误，扣 15 分；部分解析不准确，扣 5 - 10 分</w:t>
            </w:r>
          </w:p>
        </w:tc>
      </w:tr>
      <w:tr w14:paraId="6CAA7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885C0F1">
            <w:pPr>
              <w:pStyle w:val="16"/>
            </w:pPr>
            <w:r>
              <w:t>课中任务二：数据存储（35 分）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4EC2C0A">
            <w:pPr>
              <w:pStyle w:val="16"/>
            </w:pPr>
            <w:r>
              <w:t>1. 能够将数据正确存储为文本文件、CSV 文件和 SQLite 数据库2. 存储过程中数据完整，无丢失或错误存储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AC43E97">
            <w:pPr>
              <w:pStyle w:val="16"/>
            </w:pPr>
            <w:r>
              <w:t>35 分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BF3273E">
            <w:pPr>
              <w:pStyle w:val="16"/>
            </w:pPr>
            <w:r>
              <w:t>1. 每少实现一种存储方式扣 10 分；存储过程存在语法错误，每次扣 3 - 5 分2. 数据丢失或存储错误，根据严重程度扣 5 - 15 分</w:t>
            </w:r>
          </w:p>
        </w:tc>
      </w:tr>
      <w:tr w14:paraId="48096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AE7372">
            <w:pPr>
              <w:pStyle w:val="16"/>
            </w:pPr>
            <w:r>
              <w:t>课后总结与代码规范（15 分）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964FAE">
            <w:pPr>
              <w:pStyle w:val="16"/>
            </w:pPr>
            <w:r>
              <w:t>1. 完成课后作业，提交分析文档和代码2. 代码格式规范，变量命名合理，有必要的注释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75973AA">
            <w:pPr>
              <w:pStyle w:val="16"/>
            </w:pPr>
            <w:r>
              <w:t>15 分</w:t>
            </w:r>
          </w:p>
        </w:tc>
        <w:tc>
          <w:tcPr>
            <w:tcW w:w="2760" w:type="dxa"/>
            <w:tcBorders>
              <w:top w:val="single" w:color="DEE0E3" w:sz="0" w:space="0"/>
              <w:left w:val="single" w:color="DEE0E3" w:sz="0" w:space="0"/>
              <w:bottom w:val="single" w:color="DEE0E3" w:sz="0" w:space="0"/>
              <w:right w:val="single" w:color="DEE0E3" w:sz="0" w:space="0"/>
            </w:tcBorders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8403C1">
            <w:pPr>
              <w:pStyle w:val="16"/>
            </w:pPr>
            <w:r>
              <w:t>1. 未完成作业，扣 10 - 15 分；作业完成不完整，扣 5 - 10 分2. 代码格式混乱、命名不规范、缺少注释，每项扣 2 - 5 分</w:t>
            </w:r>
          </w:p>
        </w:tc>
      </w:tr>
    </w:tbl>
    <w:p w14:paraId="099E9B0E">
      <w:pPr>
        <w:pStyle w:val="16"/>
      </w:pPr>
      <w:r>
        <w:t>这份任务书涵盖学习全流程与评分标准。你可说说对任务难度、案例类型等方面的看法，或提出其他修改需求。</w:t>
      </w:r>
    </w:p>
    <w:p w14:paraId="5E022157">
      <w:pPr>
        <w:pStyle w:val="16"/>
      </w:pPr>
    </w:p>
    <w:sectPr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88" w:hanging="288"/>
      </w:pPr>
      <w:rPr>
        <w:color w:val="3370FF"/>
        <w:sz w:val="22"/>
        <w:szCs w:val="22"/>
      </w:rPr>
    </w:lvl>
    <w:lvl w:ilvl="1" w:tentative="0">
      <w:start w:val="1"/>
      <w:numFmt w:val="lowerLetter"/>
      <w:lvlText w:val="%2."/>
      <w:lvlJc w:val="left"/>
      <w:pPr>
        <w:ind w:left="720" w:hanging="288"/>
      </w:pPr>
      <w:rPr>
        <w:color w:val="3370FF"/>
        <w:sz w:val="22"/>
        <w:szCs w:val="22"/>
      </w:rPr>
    </w:lvl>
    <w:lvl w:ilvl="2" w:tentative="0">
      <w:start w:val="1"/>
      <w:numFmt w:val="lowerRoman"/>
      <w:lvlText w:val="%3."/>
      <w:lvlJc w:val="left"/>
      <w:pPr>
        <w:ind w:left="1152" w:hanging="288"/>
      </w:pPr>
      <w:rPr>
        <w:color w:val="3370FF"/>
        <w:sz w:val="22"/>
        <w:szCs w:val="22"/>
      </w:rPr>
    </w:lvl>
    <w:lvl w:ilvl="3" w:tentative="0">
      <w:start w:val="1"/>
      <w:numFmt w:val="decimal"/>
      <w:lvlText w:val="%4."/>
      <w:lvlJc w:val="left"/>
      <w:pPr>
        <w:ind w:left="1583" w:hanging="288"/>
      </w:pPr>
      <w:rPr>
        <w:color w:val="3370FF"/>
        <w:sz w:val="22"/>
        <w:szCs w:val="22"/>
      </w:rPr>
    </w:lvl>
    <w:lvl w:ilvl="4" w:tentative="0">
      <w:start w:val="1"/>
      <w:numFmt w:val="lowerLetter"/>
      <w:lvlText w:val="%5."/>
      <w:lvlJc w:val="left"/>
      <w:pPr>
        <w:ind w:left="2015" w:hanging="288"/>
      </w:pPr>
      <w:rPr>
        <w:color w:val="3370FF"/>
        <w:sz w:val="22"/>
        <w:szCs w:val="22"/>
      </w:rPr>
    </w:lvl>
    <w:lvl w:ilvl="5" w:tentative="0">
      <w:start w:val="1"/>
      <w:numFmt w:val="lowerRoman"/>
      <w:lvlText w:val="%6."/>
      <w:lvlJc w:val="left"/>
      <w:pPr>
        <w:ind w:left="2448" w:hanging="288"/>
      </w:pPr>
      <w:rPr>
        <w:color w:val="3370FF"/>
        <w:sz w:val="22"/>
        <w:szCs w:val="22"/>
      </w:rPr>
    </w:lvl>
    <w:lvl w:ilvl="6" w:tentative="0">
      <w:start w:val="1"/>
      <w:numFmt w:val="decimal"/>
      <w:lvlText w:val="%7."/>
      <w:lvlJc w:val="left"/>
      <w:pPr>
        <w:ind w:left="2879" w:hanging="288"/>
      </w:pPr>
      <w:rPr>
        <w:color w:val="3370FF"/>
        <w:sz w:val="22"/>
        <w:szCs w:val="22"/>
      </w:rPr>
    </w:lvl>
    <w:lvl w:ilvl="7" w:tentative="0">
      <w:start w:val="1"/>
      <w:numFmt w:val="lowerLetter"/>
      <w:lvlText w:val="%8."/>
      <w:lvlJc w:val="left"/>
      <w:pPr>
        <w:ind w:left="3312" w:hanging="288"/>
      </w:pPr>
      <w:rPr>
        <w:color w:val="3370FF"/>
        <w:sz w:val="22"/>
        <w:szCs w:val="22"/>
      </w:rPr>
    </w:lvl>
    <w:lvl w:ilvl="8" w:tentative="0">
      <w:start w:val="1"/>
      <w:numFmt w:val="lowerRoman"/>
      <w:lvlText w:val="%9."/>
      <w:lvlJc w:val="left"/>
      <w:pPr>
        <w:ind w:left="3744" w:hanging="288"/>
      </w:pPr>
      <w:rPr>
        <w:color w:val="3370FF"/>
        <w:sz w:val="22"/>
        <w:szCs w:val="22"/>
      </w:rPr>
    </w:lvl>
  </w:abstractNum>
  <w:abstractNum w:abstractNumId="1">
    <w:nsid w:val="25B654F3"/>
    <w:multiLevelType w:val="multilevel"/>
    <w:tmpl w:val="25B654F3"/>
    <w:lvl w:ilvl="0" w:tentative="0">
      <w:start w:val="1"/>
      <w:numFmt w:val="bullet"/>
      <w:lvlText w:val="•"/>
      <w:lvlJc w:val="left"/>
      <w:pPr>
        <w:ind w:left="288" w:hanging="288"/>
      </w:pPr>
      <w:rPr>
        <w:color w:val="3370FF"/>
        <w:sz w:val="22"/>
        <w:szCs w:val="22"/>
      </w:rPr>
    </w:lvl>
    <w:lvl w:ilvl="1" w:tentative="0">
      <w:start w:val="1"/>
      <w:numFmt w:val="bullet"/>
      <w:lvlText w:val="◦"/>
      <w:lvlJc w:val="left"/>
      <w:pPr>
        <w:ind w:left="720" w:hanging="288"/>
      </w:pPr>
      <w:rPr>
        <w:color w:val="3370FF"/>
        <w:sz w:val="22"/>
        <w:szCs w:val="22"/>
      </w:rPr>
    </w:lvl>
    <w:lvl w:ilvl="2" w:tentative="0">
      <w:start w:val="1"/>
      <w:numFmt w:val="bullet"/>
      <w:lvlText w:val="▪"/>
      <w:lvlJc w:val="left"/>
      <w:pPr>
        <w:ind w:left="1152" w:hanging="288"/>
      </w:pPr>
      <w:rPr>
        <w:color w:val="3370FF"/>
        <w:sz w:val="22"/>
        <w:szCs w:val="22"/>
      </w:rPr>
    </w:lvl>
    <w:lvl w:ilvl="3" w:tentative="0">
      <w:start w:val="1"/>
      <w:numFmt w:val="bullet"/>
      <w:lvlText w:val="•"/>
      <w:lvlJc w:val="left"/>
      <w:pPr>
        <w:ind w:left="1583" w:hanging="288"/>
      </w:pPr>
      <w:rPr>
        <w:color w:val="3370FF"/>
        <w:sz w:val="22"/>
        <w:szCs w:val="22"/>
      </w:rPr>
    </w:lvl>
    <w:lvl w:ilvl="4" w:tentative="0">
      <w:start w:val="1"/>
      <w:numFmt w:val="bullet"/>
      <w:lvlText w:val="◦"/>
      <w:lvlJc w:val="left"/>
      <w:pPr>
        <w:ind w:left="2015" w:hanging="288"/>
      </w:pPr>
      <w:rPr>
        <w:color w:val="3370FF"/>
        <w:sz w:val="22"/>
        <w:szCs w:val="22"/>
      </w:rPr>
    </w:lvl>
    <w:lvl w:ilvl="5" w:tentative="0">
      <w:start w:val="1"/>
      <w:numFmt w:val="bullet"/>
      <w:lvlText w:val="▪"/>
      <w:lvlJc w:val="left"/>
      <w:pPr>
        <w:ind w:left="2448" w:hanging="288"/>
      </w:pPr>
      <w:rPr>
        <w:color w:val="3370FF"/>
        <w:sz w:val="22"/>
        <w:szCs w:val="22"/>
      </w:rPr>
    </w:lvl>
    <w:lvl w:ilvl="6" w:tentative="0">
      <w:start w:val="1"/>
      <w:numFmt w:val="bullet"/>
      <w:lvlText w:val="•"/>
      <w:lvlJc w:val="left"/>
      <w:pPr>
        <w:ind w:left="2879" w:hanging="288"/>
      </w:pPr>
      <w:rPr>
        <w:color w:val="3370FF"/>
        <w:sz w:val="22"/>
        <w:szCs w:val="22"/>
      </w:rPr>
    </w:lvl>
    <w:lvl w:ilvl="7" w:tentative="0">
      <w:start w:val="1"/>
      <w:numFmt w:val="bullet"/>
      <w:lvlText w:val="◦"/>
      <w:lvlJc w:val="left"/>
      <w:pPr>
        <w:ind w:left="3312" w:hanging="288"/>
      </w:pPr>
      <w:rPr>
        <w:color w:val="3370FF"/>
        <w:sz w:val="22"/>
        <w:szCs w:val="22"/>
      </w:rPr>
    </w:lvl>
    <w:lvl w:ilvl="8" w:tentative="0">
      <w:start w:val="1"/>
      <w:numFmt w:val="bullet"/>
      <w:lvlText w:val="▪"/>
      <w:lvlJc w:val="left"/>
      <w:pPr>
        <w:ind w:left="3744" w:hanging="288"/>
      </w:pPr>
      <w:rPr>
        <w:color w:val="3370FF"/>
        <w:sz w:val="22"/>
        <w:szCs w:val="22"/>
      </w:rPr>
    </w:lvl>
  </w:abstractNum>
  <w:num w:numId="1">
    <w:abstractNumId w:val="0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ompat>
    <w:useFELayout/>
    <w:compatSetting w:name="compatibilityMode" w:uri="http://schemas.microsoft.com/office/word" w:val="15"/>
  </w:compat>
  <w:rsids>
    <w:rsidRoot w:val="00000000"/>
    <w:rsid w:val="09D5344C"/>
    <w:rsid w:val="0BED5AA6"/>
    <w:rsid w:val="11D87BEA"/>
    <w:rsid w:val="30FD1B1F"/>
    <w:rsid w:val="35325A82"/>
    <w:rsid w:val="36653C36"/>
    <w:rsid w:val="37FC73E0"/>
    <w:rsid w:val="3CDC0673"/>
    <w:rsid w:val="44073FBB"/>
    <w:rsid w:val="47272E4F"/>
    <w:rsid w:val="4CD84D94"/>
    <w:rsid w:val="531132DF"/>
    <w:rsid w:val="5373753A"/>
    <w:rsid w:val="5B922527"/>
    <w:rsid w:val="71F31B1A"/>
    <w:rsid w:val="772B3B04"/>
    <w:rsid w:val="79D55FA9"/>
    <w:rsid w:val="7F1423BF"/>
    <w:rsid w:val="7FE743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next w:val="1"/>
    <w:qFormat/>
    <w:uiPriority w:val="0"/>
    <w:pPr>
      <w:spacing w:before="380" w:after="140" w:line="288" w:lineRule="auto"/>
      <w:ind w:left="0"/>
      <w:jc w:val="left"/>
      <w:outlineLvl w:val="0"/>
    </w:pPr>
    <w:rPr>
      <w:rFonts w:ascii="Arial" w:hAnsi="Arial" w:eastAsia="等线" w:cs="Arial"/>
      <w:b/>
      <w:bCs/>
      <w:sz w:val="36"/>
      <w:szCs w:val="36"/>
    </w:rPr>
  </w:style>
  <w:style w:type="paragraph" w:styleId="3">
    <w:name w:val="heading 2"/>
    <w:next w:val="1"/>
    <w:qFormat/>
    <w:uiPriority w:val="0"/>
    <w:pPr>
      <w:spacing w:before="320" w:after="120" w:line="288" w:lineRule="auto"/>
      <w:ind w:left="0"/>
      <w:jc w:val="left"/>
      <w:outlineLvl w:val="1"/>
    </w:pPr>
    <w:rPr>
      <w:rFonts w:ascii="Arial" w:hAnsi="Arial" w:eastAsia="等线" w:cs="Arial"/>
      <w:b/>
      <w:bCs/>
      <w:sz w:val="32"/>
      <w:szCs w:val="32"/>
    </w:rPr>
  </w:style>
  <w:style w:type="paragraph" w:styleId="4">
    <w:name w:val="heading 3"/>
    <w:next w:val="1"/>
    <w:qFormat/>
    <w:uiPriority w:val="0"/>
    <w:pPr>
      <w:spacing w:before="300" w:after="120" w:line="288" w:lineRule="auto"/>
      <w:ind w:left="0"/>
      <w:jc w:val="left"/>
      <w:outlineLvl w:val="2"/>
    </w:pPr>
    <w:rPr>
      <w:rFonts w:ascii="Arial" w:hAnsi="Arial" w:eastAsia="等线" w:cs="Arial"/>
      <w:b/>
      <w:bCs/>
      <w:sz w:val="30"/>
      <w:szCs w:val="30"/>
    </w:rPr>
  </w:style>
  <w:style w:type="paragraph" w:styleId="5">
    <w:name w:val="heading 4"/>
    <w:next w:val="1"/>
    <w:qFormat/>
    <w:uiPriority w:val="0"/>
    <w:pPr>
      <w:spacing w:before="260" w:after="120" w:line="288" w:lineRule="auto"/>
      <w:ind w:left="0"/>
      <w:jc w:val="left"/>
      <w:outlineLvl w:val="3"/>
    </w:pPr>
    <w:rPr>
      <w:rFonts w:ascii="Arial" w:hAnsi="Arial" w:eastAsia="等线" w:cs="Arial"/>
      <w:b/>
      <w:bCs/>
      <w:sz w:val="28"/>
      <w:szCs w:val="28"/>
    </w:rPr>
  </w:style>
  <w:style w:type="paragraph" w:styleId="6">
    <w:name w:val="heading 5"/>
    <w:next w:val="1"/>
    <w:qFormat/>
    <w:uiPriority w:val="0"/>
    <w:pPr>
      <w:spacing w:before="240" w:after="120" w:line="288" w:lineRule="auto"/>
      <w:ind w:left="0"/>
      <w:jc w:val="left"/>
      <w:outlineLvl w:val="4"/>
    </w:pPr>
    <w:rPr>
      <w:rFonts w:ascii="Arial" w:hAnsi="Arial" w:eastAsia="等线" w:cs="Arial"/>
      <w:b/>
      <w:bCs/>
      <w:sz w:val="24"/>
      <w:szCs w:val="24"/>
    </w:rPr>
  </w:style>
  <w:style w:type="paragraph" w:styleId="7">
    <w:name w:val="heading 6"/>
    <w:next w:val="1"/>
    <w:qFormat/>
    <w:uiPriority w:val="0"/>
    <w:pPr>
      <w:spacing w:before="240" w:after="120" w:line="288" w:lineRule="auto"/>
      <w:ind w:left="0"/>
      <w:jc w:val="left"/>
      <w:outlineLvl w:val="5"/>
    </w:pPr>
    <w:rPr>
      <w:rFonts w:ascii="Arial" w:hAnsi="Arial" w:eastAsia="等线" w:cs="Arial"/>
      <w:b/>
      <w:bCs/>
      <w:sz w:val="24"/>
      <w:szCs w:val="2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note text"/>
    <w:link w:val="15"/>
    <w:semiHidden/>
    <w:unhideWhenUsed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sz w:val="20"/>
      <w:szCs w:val="20"/>
    </w:rPr>
  </w:style>
  <w:style w:type="paragraph" w:styleId="9">
    <w:name w:val="Title"/>
    <w:qFormat/>
    <w:uiPriority w:val="0"/>
    <w:pPr>
      <w:spacing w:before="480" w:after="480" w:line="288" w:lineRule="auto"/>
      <w:ind w:left="0"/>
    </w:pPr>
    <w:rPr>
      <w:rFonts w:ascii="Arial" w:hAnsi="Arial" w:eastAsia="等线" w:cs="Arial"/>
      <w:b/>
      <w:bCs/>
      <w:sz w:val="52"/>
      <w:szCs w:val="52"/>
    </w:rPr>
  </w:style>
  <w:style w:type="character" w:styleId="12">
    <w:name w:val="Hyperlink"/>
    <w:unhideWhenUsed/>
    <w:qFormat/>
    <w:uiPriority w:val="99"/>
    <w:rPr>
      <w:color w:val="0563C1"/>
      <w:u w:val="single"/>
    </w:rPr>
  </w:style>
  <w:style w:type="character" w:styleId="13">
    <w:name w:val="footnote reference"/>
    <w:semiHidden/>
    <w:unhideWhenUsed/>
    <w:qFormat/>
    <w:uiPriority w:val="99"/>
    <w:rPr>
      <w:vertAlign w:val="superscript"/>
    </w:rPr>
  </w:style>
  <w:style w:type="paragraph" w:styleId="14">
    <w:name w:val="List Paragraph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customStyle="1" w:styleId="15">
    <w:name w:val="Footnote Text Char"/>
    <w:link w:val="8"/>
    <w:semiHidden/>
    <w:unhideWhenUsed/>
    <w:qFormat/>
    <w:uiPriority w:val="99"/>
    <w:rPr>
      <w:sz w:val="20"/>
      <w:szCs w:val="20"/>
    </w:rPr>
  </w:style>
  <w:style w:type="paragraph" w:customStyle="1" w:styleId="16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  <w:style w:type="paragraph" w:customStyle="1" w:styleId="17">
    <w:name w:val="_Style 14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color w:val="8F959E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2521</Words>
  <Characters>2805</Characters>
  <TotalTime>109</TotalTime>
  <ScaleCrop>false</ScaleCrop>
  <LinksUpToDate>false</LinksUpToDate>
  <CharactersWithSpaces>2987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2025-05-17T13:08:00Z</dcterms:created>
  <dc:creator>Un-named</dc:creator>
  <cp:lastModifiedBy>邵金铭</cp:lastModifiedBy>
  <dcterms:modified xsi:type="dcterms:W3CDTF">2025-05-24T05:03:10Z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eyJoZGlkIjoiZDNlMzdiOTdjMDA3OTUxMmI5NjY3ZWMzYThjMWMwZWEiLCJ1c2VySWQiOiIyMTQwNDU3OTAifQ==</vt:lpwstr>
  </property>
  <property fmtid="{D5CDD505-2E9C-101B-9397-08002B2CF9AE}" pid="3" name="KSOProductBuildVer">
    <vt:lpwstr>2052-12.1.0.21171</vt:lpwstr>
  </property>
  <property fmtid="{D5CDD505-2E9C-101B-9397-08002B2CF9AE}" pid="4" name="ICV">
    <vt:lpwstr>D9B271296E424DBABDC7ECFFD22C4167_12</vt:lpwstr>
  </property>
</Properties>
</file>